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B2941" w14:textId="0E43AC92" w:rsidR="00663BB8" w:rsidRDefault="00663BB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#86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RP-19</w:t>
      </w:r>
      <w:r w:rsidR="00804DD1">
        <w:rPr>
          <w:rFonts w:ascii="Arial" w:hAnsi="Arial" w:cs="Arial"/>
          <w:b/>
          <w:sz w:val="24"/>
          <w:szCs w:val="24"/>
          <w:lang w:eastAsia="ja-JP"/>
        </w:rPr>
        <w:t>3095</w:t>
      </w:r>
      <w:bookmarkStart w:id="0" w:name="_GoBack"/>
      <w:bookmarkEnd w:id="0"/>
    </w:p>
    <w:p w14:paraId="652A7D59" w14:textId="77777777" w:rsidR="00663BB8" w:rsidRDefault="00663BB8">
      <w:pPr>
        <w:keepLines/>
        <w:tabs>
          <w:tab w:val="left" w:pos="567"/>
        </w:tabs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Sitges</w:t>
      </w:r>
      <w:proofErr w:type="spellEnd"/>
      <w:r>
        <w:rPr>
          <w:rFonts w:ascii="Arial" w:hAnsi="Arial" w:cs="Arial"/>
          <w:b/>
          <w:sz w:val="24"/>
          <w:szCs w:val="24"/>
        </w:rPr>
        <w:t>, Spain, December 9-12, 2019</w:t>
      </w:r>
      <w:r>
        <w:rPr>
          <w:rFonts w:ascii="Arial" w:hAnsi="Arial" w:cs="Arial"/>
          <w:b/>
          <w:sz w:val="22"/>
          <w:szCs w:val="18"/>
        </w:rPr>
        <w:tab/>
      </w:r>
    </w:p>
    <w:p w14:paraId="2A17BE43" w14:textId="3C28D028" w:rsidR="00663BB8" w:rsidRDefault="000B36F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A2E8AB4" wp14:editId="1DDF1D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AD435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CPtHfCJBQAAUB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663BB8">
        <w:rPr>
          <w:b/>
          <w:sz w:val="24"/>
          <w:lang w:val="pt-PT"/>
        </w:rPr>
        <w:t xml:space="preserve">Agenda item:       </w:t>
      </w:r>
      <w:r w:rsidR="00CF5EBF">
        <w:rPr>
          <w:bCs/>
          <w:sz w:val="24"/>
          <w:lang w:val="pt-PT"/>
        </w:rPr>
        <w:t>9.</w:t>
      </w:r>
      <w:r w:rsidR="00497EF9">
        <w:rPr>
          <w:bCs/>
          <w:sz w:val="24"/>
          <w:lang w:val="pt-PT"/>
        </w:rPr>
        <w:t>4.11</w:t>
      </w:r>
    </w:p>
    <w:p w14:paraId="6BEADEA3" w14:textId="4AE8F9C9" w:rsidR="00663BB8" w:rsidRDefault="00663BB8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2C6C0C4D" w14:textId="5EE9344F" w:rsidR="00663BB8" w:rsidRDefault="00663BB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97EF9">
        <w:rPr>
          <w:rFonts w:ascii="Arial" w:hAnsi="Arial"/>
          <w:sz w:val="24"/>
        </w:rPr>
        <w:t xml:space="preserve">Motivation for </w:t>
      </w:r>
      <w:r w:rsidR="00B251FD">
        <w:rPr>
          <w:rFonts w:ascii="Arial" w:hAnsi="Arial"/>
          <w:sz w:val="24"/>
        </w:rPr>
        <w:t xml:space="preserve">revision of </w:t>
      </w:r>
      <w:r w:rsidR="00ED53FA">
        <w:rPr>
          <w:rFonts w:ascii="Arial" w:hAnsi="Arial"/>
          <w:sz w:val="24"/>
        </w:rPr>
        <w:t>Rel-16 WID for NR_IAB</w:t>
      </w:r>
      <w:r>
        <w:rPr>
          <w:rFonts w:ascii="Arial" w:hAnsi="Arial"/>
          <w:sz w:val="24"/>
        </w:rPr>
        <w:t xml:space="preserve"> </w:t>
      </w:r>
    </w:p>
    <w:p w14:paraId="4820ADD4" w14:textId="5289D39E" w:rsidR="00663BB8" w:rsidRDefault="00663BB8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497EF9">
        <w:rPr>
          <w:rFonts w:ascii="Arial" w:hAnsi="Arial"/>
          <w:sz w:val="24"/>
        </w:rPr>
        <w:t>Information</w:t>
      </w:r>
    </w:p>
    <w:p w14:paraId="28B97F46" w14:textId="77777777" w:rsidR="00663BB8" w:rsidRDefault="00663BB8">
      <w:pPr>
        <w:pStyle w:val="Heading1"/>
      </w:pPr>
      <w:r>
        <w:t>1</w:t>
      </w:r>
      <w:r>
        <w:tab/>
        <w:t>Introduction</w:t>
      </w:r>
    </w:p>
    <w:p w14:paraId="6F54716D" w14:textId="126BB451" w:rsidR="00663BB8" w:rsidRDefault="00663BB8">
      <w:pPr>
        <w:spacing w:before="120" w:after="0"/>
        <w:rPr>
          <w:lang w:eastAsia="x-none"/>
        </w:rPr>
      </w:pPr>
      <w:r>
        <w:rPr>
          <w:lang w:eastAsia="x-none"/>
        </w:rPr>
        <w:t xml:space="preserve">This document </w:t>
      </w:r>
      <w:r w:rsidR="00E54814">
        <w:rPr>
          <w:lang w:eastAsia="x-none"/>
        </w:rPr>
        <w:t xml:space="preserve">motivates the changes to </w:t>
      </w:r>
      <w:r w:rsidR="00AA3F48">
        <w:rPr>
          <w:lang w:eastAsia="x-none"/>
        </w:rPr>
        <w:t xml:space="preserve">Rel-16 </w:t>
      </w:r>
      <w:r w:rsidR="0051550E">
        <w:rPr>
          <w:lang w:eastAsia="x-none"/>
        </w:rPr>
        <w:t>WID for NR_</w:t>
      </w:r>
      <w:r w:rsidR="00AA3F48">
        <w:rPr>
          <w:lang w:eastAsia="x-none"/>
        </w:rPr>
        <w:t>IAB [</w:t>
      </w:r>
      <w:r w:rsidR="00B251FD">
        <w:rPr>
          <w:lang w:eastAsia="x-none"/>
        </w:rPr>
        <w:t>1</w:t>
      </w:r>
      <w:r w:rsidR="00087C37">
        <w:rPr>
          <w:lang w:eastAsia="x-none"/>
        </w:rPr>
        <w:t>].</w:t>
      </w:r>
    </w:p>
    <w:p w14:paraId="2382617D" w14:textId="10F08796" w:rsidR="00663BB8" w:rsidRDefault="00663BB8">
      <w:pPr>
        <w:pStyle w:val="Heading1"/>
      </w:pPr>
      <w:r>
        <w:t>2</w:t>
      </w:r>
      <w:r>
        <w:tab/>
      </w:r>
      <w:r w:rsidR="0054676E">
        <w:t>Motivation</w:t>
      </w:r>
      <w:r>
        <w:t xml:space="preserve"> </w:t>
      </w:r>
    </w:p>
    <w:p w14:paraId="71CBAAFD" w14:textId="00E9E5FA" w:rsidR="008F033D" w:rsidRDefault="008F033D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The revision </w:t>
      </w:r>
      <w:r w:rsidR="007231E6">
        <w:rPr>
          <w:rFonts w:eastAsia="Times New Roman" w:cs="Times New Roman"/>
          <w:lang w:eastAsia="en-US"/>
        </w:rPr>
        <w:t xml:space="preserve">of the WID for NR_IAB </w:t>
      </w:r>
      <w:r w:rsidR="002C7576">
        <w:rPr>
          <w:rFonts w:eastAsia="Times New Roman" w:cs="Times New Roman"/>
          <w:lang w:eastAsia="en-US"/>
        </w:rPr>
        <w:t xml:space="preserve">has the </w:t>
      </w:r>
      <w:r w:rsidR="00F44576">
        <w:rPr>
          <w:rFonts w:eastAsia="Times New Roman" w:cs="Times New Roman"/>
          <w:lang w:eastAsia="en-US"/>
        </w:rPr>
        <w:t xml:space="preserve">following </w:t>
      </w:r>
      <w:r w:rsidR="002C7576">
        <w:rPr>
          <w:rFonts w:eastAsia="Times New Roman" w:cs="Times New Roman"/>
          <w:lang w:eastAsia="en-US"/>
        </w:rPr>
        <w:t>sections</w:t>
      </w:r>
      <w:r w:rsidR="00F44576">
        <w:rPr>
          <w:rFonts w:eastAsia="Times New Roman" w:cs="Times New Roman"/>
          <w:lang w:eastAsia="en-US"/>
        </w:rPr>
        <w:t xml:space="preserve"> </w:t>
      </w:r>
      <w:r w:rsidR="007231E6">
        <w:rPr>
          <w:rFonts w:eastAsia="Times New Roman" w:cs="Times New Roman"/>
          <w:lang w:eastAsia="en-US"/>
        </w:rPr>
        <w:t>(</w:t>
      </w:r>
      <w:r w:rsidR="00C34A5E">
        <w:rPr>
          <w:rFonts w:eastAsia="Times New Roman" w:cs="Times New Roman"/>
          <w:lang w:eastAsia="en-US"/>
        </w:rPr>
        <w:t xml:space="preserve">indicated </w:t>
      </w:r>
      <w:r w:rsidR="00B065CE">
        <w:rPr>
          <w:rFonts w:eastAsia="Times New Roman" w:cs="Times New Roman"/>
          <w:lang w:eastAsia="en-US"/>
        </w:rPr>
        <w:t xml:space="preserve">in </w:t>
      </w:r>
      <w:r w:rsidR="00B065CE" w:rsidRPr="00B065CE">
        <w:rPr>
          <w:rFonts w:eastAsia="Times New Roman" w:cs="Times New Roman"/>
          <w:highlight w:val="yellow"/>
          <w:lang w:eastAsia="en-US"/>
        </w:rPr>
        <w:t>yellow</w:t>
      </w:r>
      <w:r w:rsidR="00B065CE">
        <w:rPr>
          <w:rFonts w:eastAsia="Times New Roman" w:cs="Times New Roman"/>
          <w:lang w:eastAsia="en-US"/>
        </w:rPr>
        <w:t xml:space="preserve"> </w:t>
      </w:r>
      <w:r w:rsidR="00F44576">
        <w:rPr>
          <w:rFonts w:eastAsia="Times New Roman" w:cs="Times New Roman"/>
          <w:lang w:eastAsia="en-US"/>
        </w:rPr>
        <w:t xml:space="preserve">and </w:t>
      </w:r>
      <w:r w:rsidR="00F44576" w:rsidRPr="00F44576">
        <w:rPr>
          <w:rFonts w:eastAsia="Times New Roman" w:cs="Times New Roman"/>
          <w:strike/>
          <w:lang w:eastAsia="en-US"/>
        </w:rPr>
        <w:t>crossed out</w:t>
      </w:r>
      <w:r w:rsidR="007231E6">
        <w:rPr>
          <w:rFonts w:eastAsia="Times New Roman" w:cs="Times New Roman"/>
          <w:strike/>
          <w:lang w:eastAsia="en-US"/>
        </w:rPr>
        <w:t>)</w:t>
      </w:r>
      <w:r w:rsidR="00F44576">
        <w:rPr>
          <w:rFonts w:eastAsia="Times New Roman" w:cs="Times New Roman"/>
          <w:lang w:eastAsia="en-US"/>
        </w:rPr>
        <w:t xml:space="preserve"> </w:t>
      </w:r>
      <w:r w:rsidR="002C7576">
        <w:rPr>
          <w:rFonts w:eastAsia="Times New Roman" w:cs="Times New Roman"/>
          <w:lang w:eastAsia="en-US"/>
        </w:rPr>
        <w:t>removed:</w:t>
      </w:r>
    </w:p>
    <w:p w14:paraId="6A224A42" w14:textId="77777777" w:rsidR="0023750F" w:rsidRDefault="0023750F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1E13" w14:paraId="5C76B48B" w14:textId="77777777" w:rsidTr="00C71E13">
        <w:tc>
          <w:tcPr>
            <w:tcW w:w="9631" w:type="dxa"/>
          </w:tcPr>
          <w:p w14:paraId="7E4B1A8D" w14:textId="77777777" w:rsidR="00C71E13" w:rsidRDefault="00C71E13" w:rsidP="00C71E13">
            <w:pPr>
              <w:pStyle w:val="maintext"/>
              <w:numPr>
                <w:ilvl w:val="0"/>
                <w:numId w:val="3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Specification of procedures for IAB-node integration and topology adaptation, including [RAN3-led, RAN2]:</w:t>
            </w:r>
          </w:p>
          <w:p w14:paraId="1B27AF24" w14:textId="5389911E" w:rsidR="00C71E13" w:rsidRPr="00D91225" w:rsidRDefault="00C71E13" w:rsidP="00D91225">
            <w:pPr>
              <w:pStyle w:val="maintext"/>
              <w:numPr>
                <w:ilvl w:val="1"/>
                <w:numId w:val="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D83C0E">
              <w:rPr>
                <w:rFonts w:eastAsia="Times New Roman" w:cs="Times New Roman"/>
                <w:lang w:eastAsia="en-US"/>
              </w:rPr>
              <w:t>Specification of IAB-node migration underneath the same IAB</w:t>
            </w:r>
            <w:r>
              <w:rPr>
                <w:rFonts w:eastAsia="Times New Roman" w:cs="Times New Roman"/>
                <w:lang w:eastAsia="en-US"/>
              </w:rPr>
              <w:t>-d</w:t>
            </w:r>
            <w:r w:rsidRPr="00D83C0E">
              <w:rPr>
                <w:rFonts w:eastAsia="Times New Roman" w:cs="Times New Roman"/>
                <w:lang w:eastAsia="en-US"/>
              </w:rPr>
              <w:t xml:space="preserve">onor (with or without a change of </w:t>
            </w:r>
            <w:r>
              <w:rPr>
                <w:rFonts w:eastAsia="Times New Roman" w:cs="Times New Roman"/>
                <w:lang w:eastAsia="en-US"/>
              </w:rPr>
              <w:t>IAB-</w:t>
            </w:r>
            <w:r w:rsidRPr="00D83C0E">
              <w:rPr>
                <w:rFonts w:eastAsia="Times New Roman" w:cs="Times New Roman"/>
                <w:lang w:eastAsia="en-US"/>
              </w:rPr>
              <w:t xml:space="preserve">donor DU), </w:t>
            </w:r>
            <w:r w:rsidRPr="00B065CE">
              <w:rPr>
                <w:rFonts w:eastAsia="Times New Roman" w:cs="Times New Roman"/>
                <w:strike/>
                <w:highlight w:val="yellow"/>
                <w:lang w:eastAsia="en-US"/>
              </w:rPr>
              <w:t>and between different IAB-donors</w:t>
            </w:r>
            <w:r w:rsidRPr="00D83C0E">
              <w:rPr>
                <w:rFonts w:eastAsia="Times New Roman" w:cs="Times New Roman"/>
                <w:lang w:eastAsia="en-US"/>
              </w:rPr>
              <w:t>.</w:t>
            </w:r>
            <w:r w:rsidRPr="00D83C0E" w:rsidDel="00860979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…</w:t>
            </w:r>
            <w:r w:rsidDel="00D83C0E">
              <w:rPr>
                <w:rFonts w:eastAsia="Times New Roman" w:cs="Times New Roman"/>
                <w:lang w:eastAsia="en-US"/>
              </w:rPr>
              <w:t xml:space="preserve"> </w:t>
            </w:r>
          </w:p>
        </w:tc>
      </w:tr>
    </w:tbl>
    <w:p w14:paraId="6CB9E027" w14:textId="43840E25" w:rsidR="00050E17" w:rsidRPr="004F1CF3" w:rsidRDefault="00050E17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 w:rsidRPr="004F1CF3">
        <w:rPr>
          <w:rFonts w:eastAsia="Times New Roman" w:cs="Times New Roman"/>
          <w:b/>
          <w:bCs/>
          <w:lang w:eastAsia="en-US"/>
        </w:rPr>
        <w:t>Motivation:</w:t>
      </w:r>
      <w:r w:rsidRPr="004F1CF3">
        <w:rPr>
          <w:rFonts w:eastAsia="Times New Roman" w:cs="Times New Roman"/>
          <w:lang w:eastAsia="en-US"/>
        </w:rPr>
        <w:t xml:space="preserve"> </w:t>
      </w:r>
    </w:p>
    <w:p w14:paraId="3C1F7EF4" w14:textId="00BEBB7E" w:rsidR="00C91D93" w:rsidRDefault="00C91D93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- RAN2#105</w:t>
      </w:r>
      <w:r w:rsidR="00CF541F">
        <w:rPr>
          <w:rFonts w:eastAsia="Times New Roman" w:cs="Times New Roman"/>
          <w:lang w:eastAsia="en-US"/>
        </w:rPr>
        <w:t>bis</w:t>
      </w:r>
      <w:r>
        <w:rPr>
          <w:rFonts w:eastAsia="Times New Roman" w:cs="Times New Roman"/>
          <w:lang w:eastAsia="en-US"/>
        </w:rPr>
        <w:t xml:space="preserve"> </w:t>
      </w:r>
      <w:r w:rsidR="0037776B">
        <w:rPr>
          <w:rFonts w:eastAsia="Times New Roman" w:cs="Times New Roman"/>
          <w:lang w:eastAsia="en-US"/>
        </w:rPr>
        <w:t xml:space="preserve">already </w:t>
      </w:r>
      <w:r>
        <w:rPr>
          <w:rFonts w:eastAsia="Times New Roman" w:cs="Times New Roman"/>
          <w:lang w:eastAsia="en-US"/>
        </w:rPr>
        <w:t xml:space="preserve">agreed that </w:t>
      </w:r>
      <w:proofErr w:type="spellStart"/>
      <w:r>
        <w:rPr>
          <w:rFonts w:eastAsia="Times New Roman" w:cs="Times New Roman"/>
          <w:lang w:eastAsia="en-US"/>
        </w:rPr>
        <w:t>int</w:t>
      </w:r>
      <w:r w:rsidR="00B07043" w:rsidRPr="00B07043">
        <w:rPr>
          <w:rFonts w:eastAsia="Times New Roman" w:cs="Times New Roman"/>
          <w:b/>
          <w:bCs/>
          <w:lang w:eastAsia="en-US"/>
        </w:rPr>
        <w:t>RA</w:t>
      </w:r>
      <w:proofErr w:type="spellEnd"/>
      <w:r w:rsidR="00CA53FC">
        <w:rPr>
          <w:rFonts w:eastAsia="Times New Roman" w:cs="Times New Roman"/>
          <w:lang w:eastAsia="en-US"/>
        </w:rPr>
        <w:t>-donor IAB-node migration has priority</w:t>
      </w:r>
      <w:r w:rsidR="0037776B">
        <w:rPr>
          <w:rFonts w:eastAsia="Times New Roman" w:cs="Times New Roman"/>
          <w:lang w:eastAsia="en-US"/>
        </w:rPr>
        <w:t xml:space="preserve"> over </w:t>
      </w:r>
      <w:proofErr w:type="spellStart"/>
      <w:r w:rsidR="0037776B">
        <w:rPr>
          <w:rFonts w:eastAsia="Times New Roman" w:cs="Times New Roman"/>
          <w:lang w:eastAsia="en-US"/>
        </w:rPr>
        <w:t>int</w:t>
      </w:r>
      <w:r w:rsidR="00B07043" w:rsidRPr="00B07043">
        <w:rPr>
          <w:rFonts w:eastAsia="Times New Roman" w:cs="Times New Roman"/>
          <w:b/>
          <w:bCs/>
          <w:lang w:eastAsia="en-US"/>
        </w:rPr>
        <w:t>ER</w:t>
      </w:r>
      <w:proofErr w:type="spellEnd"/>
      <w:r w:rsidR="0037776B">
        <w:rPr>
          <w:rFonts w:eastAsia="Times New Roman" w:cs="Times New Roman"/>
          <w:lang w:eastAsia="en-US"/>
        </w:rPr>
        <w:t>-donor IAB-node migration [2]</w:t>
      </w:r>
      <w:r w:rsidR="00CA53FC">
        <w:rPr>
          <w:rFonts w:eastAsia="Times New Roman" w:cs="Times New Roman"/>
          <w:lang w:eastAsia="en-US"/>
        </w:rPr>
        <w:t>.</w:t>
      </w:r>
    </w:p>
    <w:p w14:paraId="319D9421" w14:textId="2871575B" w:rsidR="00CA53FC" w:rsidRDefault="00CA53FC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- R</w:t>
      </w:r>
      <w:r w:rsidR="0037776B">
        <w:rPr>
          <w:rFonts w:eastAsia="Times New Roman" w:cs="Times New Roman"/>
          <w:lang w:eastAsia="en-US"/>
        </w:rPr>
        <w:t>AN3</w:t>
      </w:r>
      <w:r w:rsidR="003152E9">
        <w:rPr>
          <w:rFonts w:eastAsia="Times New Roman" w:cs="Times New Roman"/>
          <w:lang w:eastAsia="en-US"/>
        </w:rPr>
        <w:t xml:space="preserve"> has </w:t>
      </w:r>
      <w:r w:rsidR="00FF45A9">
        <w:rPr>
          <w:rFonts w:eastAsia="Times New Roman" w:cs="Times New Roman"/>
          <w:lang w:eastAsia="en-US"/>
        </w:rPr>
        <w:t>not even started to define</w:t>
      </w:r>
      <w:r w:rsidR="007231E6">
        <w:rPr>
          <w:rFonts w:eastAsia="Times New Roman" w:cs="Times New Roman"/>
          <w:lang w:eastAsia="en-US"/>
        </w:rPr>
        <w:t xml:space="preserve"> the </w:t>
      </w:r>
      <w:r w:rsidR="00FF45A9">
        <w:rPr>
          <w:rFonts w:eastAsia="Times New Roman" w:cs="Times New Roman"/>
          <w:lang w:eastAsia="en-US"/>
        </w:rPr>
        <w:t xml:space="preserve">stage-2 </w:t>
      </w:r>
      <w:r w:rsidR="007231E6">
        <w:rPr>
          <w:rFonts w:eastAsia="Times New Roman" w:cs="Times New Roman"/>
          <w:lang w:eastAsia="en-US"/>
        </w:rPr>
        <w:t xml:space="preserve">procedures for inter-donor IAB-node migration. </w:t>
      </w:r>
      <w:r w:rsidR="007C6CDD">
        <w:rPr>
          <w:rFonts w:eastAsia="Times New Roman" w:cs="Times New Roman"/>
          <w:lang w:eastAsia="en-US"/>
        </w:rPr>
        <w:t xml:space="preserve">RAN3 is heavily loaded with other </w:t>
      </w:r>
      <w:r w:rsidR="006202B8">
        <w:rPr>
          <w:rFonts w:eastAsia="Times New Roman" w:cs="Times New Roman"/>
          <w:lang w:eastAsia="en-US"/>
        </w:rPr>
        <w:t xml:space="preserve">IAB </w:t>
      </w:r>
      <w:r w:rsidR="007C6CDD">
        <w:rPr>
          <w:rFonts w:eastAsia="Times New Roman" w:cs="Times New Roman"/>
          <w:lang w:eastAsia="en-US"/>
        </w:rPr>
        <w:t xml:space="preserve">topics for the last </w:t>
      </w:r>
      <w:r w:rsidR="006202B8">
        <w:rPr>
          <w:rFonts w:eastAsia="Times New Roman" w:cs="Times New Roman"/>
          <w:lang w:eastAsia="en-US"/>
        </w:rPr>
        <w:t xml:space="preserve">Rel-16 </w:t>
      </w:r>
      <w:r w:rsidR="007C6CDD">
        <w:rPr>
          <w:rFonts w:eastAsia="Times New Roman" w:cs="Times New Roman"/>
          <w:lang w:eastAsia="en-US"/>
        </w:rPr>
        <w:t xml:space="preserve">meeting </w:t>
      </w:r>
      <w:r w:rsidR="006202B8">
        <w:rPr>
          <w:rFonts w:eastAsia="Times New Roman" w:cs="Times New Roman"/>
          <w:lang w:eastAsia="en-US"/>
        </w:rPr>
        <w:t>in Q1, 2020.</w:t>
      </w:r>
    </w:p>
    <w:p w14:paraId="719630D3" w14:textId="715D38E9" w:rsidR="00731973" w:rsidRDefault="00731973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- </w:t>
      </w:r>
      <w:r w:rsidR="00B9650A">
        <w:rPr>
          <w:rFonts w:eastAsia="Times New Roman" w:cs="Times New Roman"/>
          <w:lang w:eastAsia="en-US"/>
        </w:rPr>
        <w:t xml:space="preserve">The email discussion </w:t>
      </w:r>
      <w:r w:rsidR="00FF45A9">
        <w:rPr>
          <w:rFonts w:eastAsia="Times New Roman" w:cs="Times New Roman"/>
          <w:lang w:eastAsia="en-US"/>
        </w:rPr>
        <w:t>on</w:t>
      </w:r>
      <w:r w:rsidR="00B9650A">
        <w:rPr>
          <w:rFonts w:eastAsia="Times New Roman" w:cs="Times New Roman"/>
          <w:lang w:eastAsia="en-US"/>
        </w:rPr>
        <w:t xml:space="preserve"> Rel-17 enhancement</w:t>
      </w:r>
      <w:r w:rsidR="00FF45A9">
        <w:rPr>
          <w:rFonts w:eastAsia="Times New Roman" w:cs="Times New Roman"/>
          <w:lang w:eastAsia="en-US"/>
        </w:rPr>
        <w:t>s</w:t>
      </w:r>
      <w:r w:rsidR="00B9650A">
        <w:rPr>
          <w:rFonts w:eastAsia="Times New Roman" w:cs="Times New Roman"/>
          <w:lang w:eastAsia="en-US"/>
        </w:rPr>
        <w:t xml:space="preserve"> to IAB </w:t>
      </w:r>
      <w:r w:rsidR="000E5394">
        <w:rPr>
          <w:rFonts w:eastAsia="Times New Roman" w:cs="Times New Roman"/>
          <w:lang w:eastAsia="en-US"/>
        </w:rPr>
        <w:t xml:space="preserve">proposes </w:t>
      </w:r>
      <w:r w:rsidR="00FF45A9">
        <w:rPr>
          <w:rFonts w:eastAsia="Times New Roman" w:cs="Times New Roman"/>
          <w:lang w:eastAsia="en-US"/>
        </w:rPr>
        <w:t>to handle</w:t>
      </w:r>
      <w:r w:rsidR="002F34F2">
        <w:rPr>
          <w:rFonts w:eastAsia="Times New Roman" w:cs="Times New Roman"/>
          <w:lang w:eastAsia="en-US"/>
        </w:rPr>
        <w:t xml:space="preserve"> </w:t>
      </w:r>
      <w:r w:rsidR="008C03AC">
        <w:rPr>
          <w:rFonts w:eastAsia="Times New Roman" w:cs="Times New Roman"/>
          <w:lang w:eastAsia="en-US"/>
        </w:rPr>
        <w:t xml:space="preserve">inter-donor IAB-node migration </w:t>
      </w:r>
      <w:r w:rsidR="00FF45A9">
        <w:rPr>
          <w:rFonts w:eastAsia="Times New Roman" w:cs="Times New Roman"/>
          <w:lang w:eastAsia="en-US"/>
        </w:rPr>
        <w:t>in</w:t>
      </w:r>
      <w:r w:rsidR="006F3E91">
        <w:rPr>
          <w:rFonts w:eastAsia="Times New Roman" w:cs="Times New Roman"/>
          <w:lang w:eastAsia="en-US"/>
        </w:rPr>
        <w:t xml:space="preserve"> Rel-17</w:t>
      </w:r>
      <w:r w:rsidR="008C03AC">
        <w:rPr>
          <w:rFonts w:eastAsia="Times New Roman" w:cs="Times New Roman"/>
          <w:lang w:eastAsia="en-US"/>
        </w:rPr>
        <w:t xml:space="preserve">. </w:t>
      </w:r>
    </w:p>
    <w:p w14:paraId="144955AF" w14:textId="7B2986CE" w:rsidR="008C03AC" w:rsidRPr="009B5E7F" w:rsidRDefault="006F3E91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b/>
          <w:bCs/>
          <w:lang w:eastAsia="en-US"/>
        </w:rPr>
      </w:pPr>
      <w:r w:rsidRPr="009B5E7F">
        <w:rPr>
          <w:rFonts w:eastAsia="Times New Roman" w:cs="Times New Roman"/>
          <w:b/>
          <w:bCs/>
          <w:lang w:eastAsia="en-US"/>
        </w:rPr>
        <w:t>For these reason</w:t>
      </w:r>
      <w:r w:rsidR="006202B8">
        <w:rPr>
          <w:rFonts w:eastAsia="Times New Roman" w:cs="Times New Roman"/>
          <w:b/>
          <w:bCs/>
          <w:lang w:eastAsia="en-US"/>
        </w:rPr>
        <w:t>s</w:t>
      </w:r>
      <w:r w:rsidRPr="009B5E7F">
        <w:rPr>
          <w:rFonts w:eastAsia="Times New Roman" w:cs="Times New Roman"/>
          <w:b/>
          <w:bCs/>
          <w:lang w:eastAsia="en-US"/>
        </w:rPr>
        <w:t xml:space="preserve">, inter-donor IAB-node migration </w:t>
      </w:r>
      <w:r w:rsidR="009B5E7F" w:rsidRPr="009B5E7F">
        <w:rPr>
          <w:rFonts w:eastAsia="Times New Roman" w:cs="Times New Roman"/>
          <w:b/>
          <w:bCs/>
          <w:lang w:eastAsia="en-US"/>
        </w:rPr>
        <w:t>has been removed from Rel-16 WID</w:t>
      </w:r>
      <w:r w:rsidR="006202B8">
        <w:rPr>
          <w:rFonts w:eastAsia="Times New Roman" w:cs="Times New Roman"/>
          <w:b/>
          <w:bCs/>
          <w:lang w:eastAsia="en-US"/>
        </w:rPr>
        <w:t xml:space="preserve"> to be handled in Rel-17</w:t>
      </w:r>
      <w:r w:rsidR="009B5E7F" w:rsidRPr="009B5E7F">
        <w:rPr>
          <w:rFonts w:eastAsia="Times New Roman" w:cs="Times New Roman"/>
          <w:b/>
          <w:bCs/>
          <w:lang w:eastAsia="en-US"/>
        </w:rPr>
        <w:t>.</w:t>
      </w:r>
    </w:p>
    <w:p w14:paraId="1EFB85B0" w14:textId="441359B6" w:rsidR="007D7F30" w:rsidRDefault="007D7F30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35656885" w14:textId="77777777" w:rsidR="00D77191" w:rsidRDefault="00D77191" w:rsidP="008F033D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C71E13" w14:paraId="64EE0E0B" w14:textId="77777777" w:rsidTr="00C71E13">
        <w:tc>
          <w:tcPr>
            <w:tcW w:w="9636" w:type="dxa"/>
          </w:tcPr>
          <w:p w14:paraId="13B664D0" w14:textId="77777777" w:rsidR="00C71E13" w:rsidRDefault="00C71E13" w:rsidP="00C71E13">
            <w:pPr>
              <w:pStyle w:val="maintext"/>
              <w:numPr>
                <w:ilvl w:val="0"/>
                <w:numId w:val="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bookmarkStart w:id="1" w:name="_Hlk530593150"/>
            <w:r>
              <w:rPr>
                <w:rFonts w:eastAsia="Times New Roman" w:cs="Times New Roman"/>
                <w:lang w:eastAsia="en-US"/>
              </w:rPr>
              <w:t>Specification of signalling for L2 transport and resource management</w:t>
            </w:r>
            <w:bookmarkEnd w:id="1"/>
            <w:r>
              <w:rPr>
                <w:rFonts w:eastAsia="Times New Roman" w:cs="Times New Roman"/>
                <w:lang w:eastAsia="en-US"/>
              </w:rPr>
              <w:t xml:space="preserve"> [RAN2-led, RAN3, RAN1]:</w:t>
            </w:r>
          </w:p>
          <w:p w14:paraId="346D6CA7" w14:textId="22A1E9EA" w:rsidR="00C71E13" w:rsidRPr="00F66346" w:rsidRDefault="00C71E13" w:rsidP="00F66346">
            <w:pPr>
              <w:pStyle w:val="maintext"/>
              <w:numPr>
                <w:ilvl w:val="1"/>
                <w:numId w:val="2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strike/>
                <w:highlight w:val="yellow"/>
                <w:lang w:eastAsia="en-US"/>
              </w:rPr>
            </w:pPr>
            <w:r w:rsidRPr="00D739A7">
              <w:rPr>
                <w:rFonts w:eastAsia="Times New Roman" w:cs="Times New Roman"/>
                <w:strike/>
                <w:highlight w:val="yellow"/>
                <w:lang w:eastAsia="en-US"/>
              </w:rPr>
              <w:t>Specification of signalling to enable aspects of radio-aware scheduling on IAB-nodes and IAB-donor DUs (e.g. as discussed in TR 38.874 clauses 8.2.4.2-3).</w:t>
            </w:r>
          </w:p>
        </w:tc>
      </w:tr>
    </w:tbl>
    <w:p w14:paraId="084A0402" w14:textId="77777777" w:rsidR="00C31527" w:rsidRPr="004F1CF3" w:rsidRDefault="00C31527" w:rsidP="00C31527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 w:rsidRPr="004F1CF3">
        <w:rPr>
          <w:rFonts w:eastAsia="Times New Roman" w:cs="Times New Roman"/>
          <w:b/>
          <w:bCs/>
          <w:lang w:eastAsia="en-US"/>
        </w:rPr>
        <w:t>Motivation:</w:t>
      </w:r>
      <w:r w:rsidRPr="004F1CF3">
        <w:rPr>
          <w:rFonts w:eastAsia="Times New Roman" w:cs="Times New Roman"/>
          <w:lang w:eastAsia="en-US"/>
        </w:rPr>
        <w:t xml:space="preserve"> </w:t>
      </w:r>
    </w:p>
    <w:p w14:paraId="5C568049" w14:textId="1724DDA9" w:rsidR="00C31527" w:rsidRDefault="00C31527" w:rsidP="007D7F30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- RAN2#10</w:t>
      </w:r>
      <w:r w:rsidR="00F66346">
        <w:rPr>
          <w:rFonts w:eastAsia="Times New Roman" w:cs="Times New Roman"/>
          <w:lang w:eastAsia="en-US"/>
        </w:rPr>
        <w:t>8 discussed this top</w:t>
      </w:r>
      <w:r w:rsidR="007D7F30">
        <w:rPr>
          <w:rFonts w:eastAsia="Times New Roman" w:cs="Times New Roman"/>
          <w:lang w:eastAsia="en-US"/>
        </w:rPr>
        <w:t xml:space="preserve">ic [3]. Companies </w:t>
      </w:r>
      <w:r w:rsidR="006202B8">
        <w:rPr>
          <w:rFonts w:eastAsia="Times New Roman" w:cs="Times New Roman"/>
          <w:lang w:eastAsia="en-US"/>
        </w:rPr>
        <w:t>felt</w:t>
      </w:r>
      <w:r w:rsidR="007D7F30">
        <w:rPr>
          <w:rFonts w:eastAsia="Times New Roman" w:cs="Times New Roman"/>
          <w:lang w:eastAsia="en-US"/>
        </w:rPr>
        <w:t xml:space="preserve"> that </w:t>
      </w:r>
      <w:r w:rsidR="00366E9E">
        <w:rPr>
          <w:rFonts w:eastAsia="Times New Roman" w:cs="Times New Roman"/>
          <w:lang w:eastAsia="en-US"/>
        </w:rPr>
        <w:t xml:space="preserve">for the lack of time, </w:t>
      </w:r>
      <w:r w:rsidR="007D7F30">
        <w:rPr>
          <w:rFonts w:eastAsia="Times New Roman" w:cs="Times New Roman"/>
          <w:lang w:eastAsia="en-US"/>
        </w:rPr>
        <w:t xml:space="preserve">this aspect should be handled in Rel-17. </w:t>
      </w:r>
    </w:p>
    <w:p w14:paraId="7D844D34" w14:textId="435E6470" w:rsidR="00C31527" w:rsidRPr="009B5E7F" w:rsidRDefault="00C31527" w:rsidP="00C31527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b/>
          <w:bCs/>
          <w:lang w:eastAsia="en-US"/>
        </w:rPr>
      </w:pPr>
      <w:r w:rsidRPr="009B5E7F">
        <w:rPr>
          <w:rFonts w:eastAsia="Times New Roman" w:cs="Times New Roman"/>
          <w:b/>
          <w:bCs/>
          <w:lang w:eastAsia="en-US"/>
        </w:rPr>
        <w:t>For th</w:t>
      </w:r>
      <w:r w:rsidR="006202B8">
        <w:rPr>
          <w:rFonts w:eastAsia="Times New Roman" w:cs="Times New Roman"/>
          <w:b/>
          <w:bCs/>
          <w:lang w:eastAsia="en-US"/>
        </w:rPr>
        <w:t>is</w:t>
      </w:r>
      <w:r w:rsidRPr="009B5E7F">
        <w:rPr>
          <w:rFonts w:eastAsia="Times New Roman" w:cs="Times New Roman"/>
          <w:b/>
          <w:bCs/>
          <w:lang w:eastAsia="en-US"/>
        </w:rPr>
        <w:t xml:space="preserve"> reason, inter-donor IAB-node migration has been removed from Rel-16 WID</w:t>
      </w:r>
      <w:r w:rsidR="006202B8">
        <w:rPr>
          <w:rFonts w:eastAsia="Times New Roman" w:cs="Times New Roman"/>
          <w:b/>
          <w:bCs/>
          <w:lang w:eastAsia="en-US"/>
        </w:rPr>
        <w:t xml:space="preserve"> to be handled in Rel-17</w:t>
      </w:r>
      <w:r w:rsidRPr="009B5E7F">
        <w:rPr>
          <w:rFonts w:eastAsia="Times New Roman" w:cs="Times New Roman"/>
          <w:b/>
          <w:bCs/>
          <w:lang w:eastAsia="en-US"/>
        </w:rPr>
        <w:t>.</w:t>
      </w:r>
    </w:p>
    <w:p w14:paraId="4050A841" w14:textId="77777777" w:rsidR="00265F63" w:rsidRPr="00423C55" w:rsidRDefault="00265F63" w:rsidP="00423C55"/>
    <w:p w14:paraId="7153A42C" w14:textId="77777777" w:rsidR="00663BB8" w:rsidRDefault="00663BB8">
      <w:pPr>
        <w:pStyle w:val="Heading1"/>
      </w:pPr>
      <w:r>
        <w:t>References</w:t>
      </w:r>
    </w:p>
    <w:p w14:paraId="30CE0EAB" w14:textId="37F1E31B" w:rsidR="00663BB8" w:rsidRDefault="00663BB8">
      <w:pPr>
        <w:ind w:left="720" w:hanging="720"/>
      </w:pPr>
      <w:r>
        <w:t xml:space="preserve">[1] </w:t>
      </w:r>
      <w:r w:rsidR="00E3544F">
        <w:tab/>
      </w:r>
      <w:r>
        <w:t>RP-19</w:t>
      </w:r>
      <w:r w:rsidR="00226D43">
        <w:t xml:space="preserve">2519: </w:t>
      </w:r>
      <w:r>
        <w:t xml:space="preserve"> </w:t>
      </w:r>
      <w:r w:rsidR="00453768">
        <w:t xml:space="preserve">Revised WID for NR_IAB, </w:t>
      </w:r>
      <w:r>
        <w:t>TSG RAN #8</w:t>
      </w:r>
      <w:r w:rsidR="00453768">
        <w:t>6</w:t>
      </w:r>
      <w:r>
        <w:t xml:space="preserve">, </w:t>
      </w:r>
      <w:proofErr w:type="spellStart"/>
      <w:r w:rsidR="00453768">
        <w:t>Sitges</w:t>
      </w:r>
      <w:proofErr w:type="spellEnd"/>
      <w:r w:rsidR="00453768">
        <w:t>, Spain,</w:t>
      </w:r>
      <w:r>
        <w:t xml:space="preserve"> </w:t>
      </w:r>
      <w:r w:rsidR="00453768">
        <w:t>December</w:t>
      </w:r>
      <w:r>
        <w:t xml:space="preserve"> </w:t>
      </w:r>
      <w:r w:rsidR="00453768">
        <w:t>9</w:t>
      </w:r>
      <w:r>
        <w:t>-</w:t>
      </w:r>
      <w:r w:rsidR="00453768">
        <w:t>12</w:t>
      </w:r>
      <w:r>
        <w:t>, 2019</w:t>
      </w:r>
    </w:p>
    <w:p w14:paraId="5D70BDDE" w14:textId="62EFCADD" w:rsidR="007D2122" w:rsidRPr="00731C2C" w:rsidRDefault="00F972FE" w:rsidP="00E3544F">
      <w:pPr>
        <w:ind w:left="720" w:hanging="720"/>
      </w:pPr>
      <w:r>
        <w:t>[2]</w:t>
      </w:r>
      <w:r w:rsidR="00E3544F">
        <w:tab/>
      </w:r>
      <w:r w:rsidR="007D2122">
        <w:t xml:space="preserve">Chairman report, </w:t>
      </w:r>
      <w:r w:rsidR="00E3544F">
        <w:t xml:space="preserve">TSG RAN2 #105bis, </w:t>
      </w:r>
      <w:r w:rsidR="007D2122">
        <w:t xml:space="preserve">Xi'an, China, </w:t>
      </w:r>
      <w:r w:rsidR="004E1500">
        <w:t>April 8-12,</w:t>
      </w:r>
      <w:r w:rsidR="007D2122">
        <w:t xml:space="preserve"> 2019</w:t>
      </w:r>
    </w:p>
    <w:p w14:paraId="0D04C8A3" w14:textId="075377CA" w:rsidR="00E16B32" w:rsidRPr="00731C2C" w:rsidRDefault="00E16B32" w:rsidP="00E16B32">
      <w:pPr>
        <w:ind w:left="720" w:hanging="720"/>
      </w:pPr>
      <w:r>
        <w:t>[3]</w:t>
      </w:r>
      <w:r>
        <w:tab/>
        <w:t xml:space="preserve">Chairman report, TSG RAN2 #108, Reno, USA, </w:t>
      </w:r>
      <w:r w:rsidR="004E1500">
        <w:t xml:space="preserve">November 18-22, </w:t>
      </w:r>
      <w:r>
        <w:t>2019</w:t>
      </w:r>
    </w:p>
    <w:p w14:paraId="5360D2BB" w14:textId="4930D426" w:rsidR="00F972FE" w:rsidRDefault="00F972FE">
      <w:pPr>
        <w:ind w:left="720" w:hanging="720"/>
      </w:pPr>
    </w:p>
    <w:p w14:paraId="0DC89584" w14:textId="18666E65" w:rsidR="00663BB8" w:rsidRDefault="00663BB8" w:rsidP="00453768">
      <w:pPr>
        <w:ind w:left="720" w:hanging="720"/>
      </w:pPr>
    </w:p>
    <w:p w14:paraId="631C9289" w14:textId="77777777" w:rsidR="00663BB8" w:rsidRDefault="00663BB8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663BB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8B908" w14:textId="77777777" w:rsidR="00293F69" w:rsidRDefault="00293F69">
      <w:r>
        <w:separator/>
      </w:r>
    </w:p>
  </w:endnote>
  <w:endnote w:type="continuationSeparator" w:id="0">
    <w:p w14:paraId="37311954" w14:textId="77777777" w:rsidR="00293F69" w:rsidRDefault="0029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C11E3" w14:textId="77777777" w:rsidR="00293F69" w:rsidRDefault="00293F69">
      <w:r>
        <w:separator/>
      </w:r>
    </w:p>
  </w:footnote>
  <w:footnote w:type="continuationSeparator" w:id="0">
    <w:p w14:paraId="57A0CAB1" w14:textId="77777777" w:rsidR="00293F69" w:rsidRDefault="00293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D6B142F"/>
    <w:multiLevelType w:val="hybridMultilevel"/>
    <w:tmpl w:val="186A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1B"/>
    <w:rsid w:val="000032A4"/>
    <w:rsid w:val="00003B2B"/>
    <w:rsid w:val="00014351"/>
    <w:rsid w:val="00020329"/>
    <w:rsid w:val="00037FC1"/>
    <w:rsid w:val="00050E17"/>
    <w:rsid w:val="00053075"/>
    <w:rsid w:val="000534B5"/>
    <w:rsid w:val="000570E9"/>
    <w:rsid w:val="000615C4"/>
    <w:rsid w:val="00067DCB"/>
    <w:rsid w:val="00073482"/>
    <w:rsid w:val="00074DF9"/>
    <w:rsid w:val="000834DF"/>
    <w:rsid w:val="00083D98"/>
    <w:rsid w:val="00085B70"/>
    <w:rsid w:val="00087C37"/>
    <w:rsid w:val="000B36F4"/>
    <w:rsid w:val="000B5EE2"/>
    <w:rsid w:val="000C068E"/>
    <w:rsid w:val="000C20D7"/>
    <w:rsid w:val="000C2627"/>
    <w:rsid w:val="000C6E7C"/>
    <w:rsid w:val="000E45C7"/>
    <w:rsid w:val="000E5394"/>
    <w:rsid w:val="000F6578"/>
    <w:rsid w:val="000F6F86"/>
    <w:rsid w:val="000F779B"/>
    <w:rsid w:val="001025E4"/>
    <w:rsid w:val="00107689"/>
    <w:rsid w:val="00107B68"/>
    <w:rsid w:val="001115A8"/>
    <w:rsid w:val="001139B5"/>
    <w:rsid w:val="001200EC"/>
    <w:rsid w:val="00127141"/>
    <w:rsid w:val="00137E2F"/>
    <w:rsid w:val="0015223E"/>
    <w:rsid w:val="00160031"/>
    <w:rsid w:val="0016434C"/>
    <w:rsid w:val="001679F6"/>
    <w:rsid w:val="001711E3"/>
    <w:rsid w:val="00176936"/>
    <w:rsid w:val="00185AB7"/>
    <w:rsid w:val="00186427"/>
    <w:rsid w:val="00187047"/>
    <w:rsid w:val="001A0DB5"/>
    <w:rsid w:val="001A32C8"/>
    <w:rsid w:val="001A5C3B"/>
    <w:rsid w:val="001A79D2"/>
    <w:rsid w:val="001B2587"/>
    <w:rsid w:val="001B2B92"/>
    <w:rsid w:val="001C0ED9"/>
    <w:rsid w:val="001C2A0F"/>
    <w:rsid w:val="001C390F"/>
    <w:rsid w:val="001E0F50"/>
    <w:rsid w:val="001E1654"/>
    <w:rsid w:val="001F00E6"/>
    <w:rsid w:val="001F018E"/>
    <w:rsid w:val="0020446D"/>
    <w:rsid w:val="00213F16"/>
    <w:rsid w:val="002255A4"/>
    <w:rsid w:val="00226D43"/>
    <w:rsid w:val="0023750F"/>
    <w:rsid w:val="00240772"/>
    <w:rsid w:val="002458F7"/>
    <w:rsid w:val="00250AA1"/>
    <w:rsid w:val="00254676"/>
    <w:rsid w:val="00254EA4"/>
    <w:rsid w:val="002573A8"/>
    <w:rsid w:val="002577F5"/>
    <w:rsid w:val="00257E19"/>
    <w:rsid w:val="002645C6"/>
    <w:rsid w:val="00265204"/>
    <w:rsid w:val="00265F63"/>
    <w:rsid w:val="002748D1"/>
    <w:rsid w:val="00281FDD"/>
    <w:rsid w:val="00285F64"/>
    <w:rsid w:val="00292037"/>
    <w:rsid w:val="002923FF"/>
    <w:rsid w:val="00293F69"/>
    <w:rsid w:val="002954A5"/>
    <w:rsid w:val="002A288D"/>
    <w:rsid w:val="002A2ABD"/>
    <w:rsid w:val="002B442D"/>
    <w:rsid w:val="002B4B86"/>
    <w:rsid w:val="002B6444"/>
    <w:rsid w:val="002C5A3D"/>
    <w:rsid w:val="002C7576"/>
    <w:rsid w:val="002D0E70"/>
    <w:rsid w:val="002D480F"/>
    <w:rsid w:val="002E3743"/>
    <w:rsid w:val="002E38BE"/>
    <w:rsid w:val="002E4E33"/>
    <w:rsid w:val="002F0755"/>
    <w:rsid w:val="002F2D84"/>
    <w:rsid w:val="002F34F2"/>
    <w:rsid w:val="00305582"/>
    <w:rsid w:val="003152E9"/>
    <w:rsid w:val="00336171"/>
    <w:rsid w:val="00336E5C"/>
    <w:rsid w:val="00343080"/>
    <w:rsid w:val="00350008"/>
    <w:rsid w:val="00352967"/>
    <w:rsid w:val="00352F9B"/>
    <w:rsid w:val="00354E4A"/>
    <w:rsid w:val="0036544A"/>
    <w:rsid w:val="00366E9E"/>
    <w:rsid w:val="0037776B"/>
    <w:rsid w:val="00383822"/>
    <w:rsid w:val="00387C4A"/>
    <w:rsid w:val="003966BD"/>
    <w:rsid w:val="003A2A35"/>
    <w:rsid w:val="003A577B"/>
    <w:rsid w:val="003A7910"/>
    <w:rsid w:val="003B08F1"/>
    <w:rsid w:val="003B2BEC"/>
    <w:rsid w:val="003B4581"/>
    <w:rsid w:val="003C3B46"/>
    <w:rsid w:val="003D1E7E"/>
    <w:rsid w:val="003E202A"/>
    <w:rsid w:val="003E32E6"/>
    <w:rsid w:val="003E55DB"/>
    <w:rsid w:val="003E6B9D"/>
    <w:rsid w:val="00423BAA"/>
    <w:rsid w:val="00423C55"/>
    <w:rsid w:val="00427CAE"/>
    <w:rsid w:val="00445E03"/>
    <w:rsid w:val="0045268A"/>
    <w:rsid w:val="00453768"/>
    <w:rsid w:val="00457FDC"/>
    <w:rsid w:val="004647F9"/>
    <w:rsid w:val="00466A63"/>
    <w:rsid w:val="00470FA0"/>
    <w:rsid w:val="00471309"/>
    <w:rsid w:val="004713B3"/>
    <w:rsid w:val="00481C1B"/>
    <w:rsid w:val="00481C98"/>
    <w:rsid w:val="00497EF9"/>
    <w:rsid w:val="004B2DC3"/>
    <w:rsid w:val="004B41F5"/>
    <w:rsid w:val="004B48BB"/>
    <w:rsid w:val="004B74F9"/>
    <w:rsid w:val="004B7608"/>
    <w:rsid w:val="004C45CB"/>
    <w:rsid w:val="004C6E45"/>
    <w:rsid w:val="004D5070"/>
    <w:rsid w:val="004D5CBE"/>
    <w:rsid w:val="004D75EF"/>
    <w:rsid w:val="004E1500"/>
    <w:rsid w:val="004E2BA9"/>
    <w:rsid w:val="004E5468"/>
    <w:rsid w:val="004E60DE"/>
    <w:rsid w:val="004E7B45"/>
    <w:rsid w:val="004F1CF3"/>
    <w:rsid w:val="004F1F79"/>
    <w:rsid w:val="00501800"/>
    <w:rsid w:val="00514CBC"/>
    <w:rsid w:val="0051550E"/>
    <w:rsid w:val="00517E8D"/>
    <w:rsid w:val="00520C34"/>
    <w:rsid w:val="00531229"/>
    <w:rsid w:val="00533E10"/>
    <w:rsid w:val="0054676E"/>
    <w:rsid w:val="00546DAE"/>
    <w:rsid w:val="00593E7D"/>
    <w:rsid w:val="00597869"/>
    <w:rsid w:val="005B4208"/>
    <w:rsid w:val="005B7A6F"/>
    <w:rsid w:val="005C5F84"/>
    <w:rsid w:val="005D6E68"/>
    <w:rsid w:val="005E53C5"/>
    <w:rsid w:val="005E6DC9"/>
    <w:rsid w:val="005F5927"/>
    <w:rsid w:val="00602D5B"/>
    <w:rsid w:val="006202B8"/>
    <w:rsid w:val="00620BDF"/>
    <w:rsid w:val="00636696"/>
    <w:rsid w:val="006546FA"/>
    <w:rsid w:val="00663BB8"/>
    <w:rsid w:val="00664B94"/>
    <w:rsid w:val="006658FB"/>
    <w:rsid w:val="0067796F"/>
    <w:rsid w:val="0068671E"/>
    <w:rsid w:val="0069293A"/>
    <w:rsid w:val="006A3229"/>
    <w:rsid w:val="006A5AB0"/>
    <w:rsid w:val="006A780C"/>
    <w:rsid w:val="006B11FF"/>
    <w:rsid w:val="006B1F3E"/>
    <w:rsid w:val="006B417B"/>
    <w:rsid w:val="006C4881"/>
    <w:rsid w:val="006C4CA4"/>
    <w:rsid w:val="006C5430"/>
    <w:rsid w:val="006D268A"/>
    <w:rsid w:val="006D7FEE"/>
    <w:rsid w:val="006F1840"/>
    <w:rsid w:val="006F285E"/>
    <w:rsid w:val="006F3E91"/>
    <w:rsid w:val="006F3EAE"/>
    <w:rsid w:val="0070182D"/>
    <w:rsid w:val="007100ED"/>
    <w:rsid w:val="00712574"/>
    <w:rsid w:val="007231E6"/>
    <w:rsid w:val="00731973"/>
    <w:rsid w:val="00741E7F"/>
    <w:rsid w:val="0074372B"/>
    <w:rsid w:val="00747960"/>
    <w:rsid w:val="00751675"/>
    <w:rsid w:val="007519F3"/>
    <w:rsid w:val="00751FB3"/>
    <w:rsid w:val="00754133"/>
    <w:rsid w:val="0075680A"/>
    <w:rsid w:val="00764453"/>
    <w:rsid w:val="00766D10"/>
    <w:rsid w:val="00772DFC"/>
    <w:rsid w:val="0077458D"/>
    <w:rsid w:val="00786ED4"/>
    <w:rsid w:val="007A10D1"/>
    <w:rsid w:val="007A1F42"/>
    <w:rsid w:val="007A7888"/>
    <w:rsid w:val="007A7CC7"/>
    <w:rsid w:val="007B5FF7"/>
    <w:rsid w:val="007B6C21"/>
    <w:rsid w:val="007C5C61"/>
    <w:rsid w:val="007C6CDD"/>
    <w:rsid w:val="007D2122"/>
    <w:rsid w:val="007D4565"/>
    <w:rsid w:val="007D7F30"/>
    <w:rsid w:val="007E535A"/>
    <w:rsid w:val="007F0689"/>
    <w:rsid w:val="007F4295"/>
    <w:rsid w:val="007F6A8E"/>
    <w:rsid w:val="00802960"/>
    <w:rsid w:val="00804DD1"/>
    <w:rsid w:val="0080626F"/>
    <w:rsid w:val="00810041"/>
    <w:rsid w:val="00821D4F"/>
    <w:rsid w:val="008276C1"/>
    <w:rsid w:val="00851EA7"/>
    <w:rsid w:val="00853BE3"/>
    <w:rsid w:val="00855A55"/>
    <w:rsid w:val="00860D1A"/>
    <w:rsid w:val="00863C21"/>
    <w:rsid w:val="008650D3"/>
    <w:rsid w:val="0088103F"/>
    <w:rsid w:val="00887027"/>
    <w:rsid w:val="008928BE"/>
    <w:rsid w:val="00892B7F"/>
    <w:rsid w:val="008952F4"/>
    <w:rsid w:val="00897254"/>
    <w:rsid w:val="008A1A5A"/>
    <w:rsid w:val="008B066D"/>
    <w:rsid w:val="008B6DD5"/>
    <w:rsid w:val="008B7F75"/>
    <w:rsid w:val="008C03AC"/>
    <w:rsid w:val="008C0727"/>
    <w:rsid w:val="008C10F6"/>
    <w:rsid w:val="008C40E0"/>
    <w:rsid w:val="008D054D"/>
    <w:rsid w:val="008D459A"/>
    <w:rsid w:val="008D4D2E"/>
    <w:rsid w:val="008E4002"/>
    <w:rsid w:val="008E7527"/>
    <w:rsid w:val="008F033D"/>
    <w:rsid w:val="008F7A9D"/>
    <w:rsid w:val="009067D8"/>
    <w:rsid w:val="009076A0"/>
    <w:rsid w:val="009121D6"/>
    <w:rsid w:val="00930323"/>
    <w:rsid w:val="00931F71"/>
    <w:rsid w:val="009369B6"/>
    <w:rsid w:val="00966E8E"/>
    <w:rsid w:val="00971EBC"/>
    <w:rsid w:val="00986003"/>
    <w:rsid w:val="009874D3"/>
    <w:rsid w:val="00990B8B"/>
    <w:rsid w:val="00994D78"/>
    <w:rsid w:val="009A1D62"/>
    <w:rsid w:val="009A2D3E"/>
    <w:rsid w:val="009A3DE3"/>
    <w:rsid w:val="009A3FA0"/>
    <w:rsid w:val="009A7C7F"/>
    <w:rsid w:val="009B47FF"/>
    <w:rsid w:val="009B5E7F"/>
    <w:rsid w:val="009C3ED5"/>
    <w:rsid w:val="009D2007"/>
    <w:rsid w:val="009D561D"/>
    <w:rsid w:val="009D7BA3"/>
    <w:rsid w:val="009F7F47"/>
    <w:rsid w:val="00A201EF"/>
    <w:rsid w:val="00A225A4"/>
    <w:rsid w:val="00A22EE9"/>
    <w:rsid w:val="00A322D3"/>
    <w:rsid w:val="00A3248A"/>
    <w:rsid w:val="00A36849"/>
    <w:rsid w:val="00A36DD7"/>
    <w:rsid w:val="00A54DC3"/>
    <w:rsid w:val="00A558A5"/>
    <w:rsid w:val="00A60192"/>
    <w:rsid w:val="00A72E7B"/>
    <w:rsid w:val="00A8170F"/>
    <w:rsid w:val="00A86E28"/>
    <w:rsid w:val="00A911E0"/>
    <w:rsid w:val="00A94D32"/>
    <w:rsid w:val="00A96C58"/>
    <w:rsid w:val="00AA3F48"/>
    <w:rsid w:val="00AB01D5"/>
    <w:rsid w:val="00AB322D"/>
    <w:rsid w:val="00AB6364"/>
    <w:rsid w:val="00AC498D"/>
    <w:rsid w:val="00AC7F0C"/>
    <w:rsid w:val="00AE19BC"/>
    <w:rsid w:val="00AE3D30"/>
    <w:rsid w:val="00AE6E2D"/>
    <w:rsid w:val="00AF561D"/>
    <w:rsid w:val="00B065CE"/>
    <w:rsid w:val="00B07043"/>
    <w:rsid w:val="00B11428"/>
    <w:rsid w:val="00B141B9"/>
    <w:rsid w:val="00B16624"/>
    <w:rsid w:val="00B17168"/>
    <w:rsid w:val="00B220DE"/>
    <w:rsid w:val="00B22475"/>
    <w:rsid w:val="00B2311C"/>
    <w:rsid w:val="00B251FD"/>
    <w:rsid w:val="00B47F64"/>
    <w:rsid w:val="00B527D2"/>
    <w:rsid w:val="00B6399C"/>
    <w:rsid w:val="00B66BA5"/>
    <w:rsid w:val="00B766DD"/>
    <w:rsid w:val="00B8472E"/>
    <w:rsid w:val="00B8609D"/>
    <w:rsid w:val="00B87BF3"/>
    <w:rsid w:val="00B917F5"/>
    <w:rsid w:val="00B940BC"/>
    <w:rsid w:val="00B9650A"/>
    <w:rsid w:val="00BA34B7"/>
    <w:rsid w:val="00BB3B31"/>
    <w:rsid w:val="00BC098F"/>
    <w:rsid w:val="00BC1055"/>
    <w:rsid w:val="00BD1C1A"/>
    <w:rsid w:val="00BD6AF1"/>
    <w:rsid w:val="00BF2DFE"/>
    <w:rsid w:val="00BF60EB"/>
    <w:rsid w:val="00BF7FBB"/>
    <w:rsid w:val="00C013B2"/>
    <w:rsid w:val="00C020F0"/>
    <w:rsid w:val="00C05EAD"/>
    <w:rsid w:val="00C0661A"/>
    <w:rsid w:val="00C16EBD"/>
    <w:rsid w:val="00C261AC"/>
    <w:rsid w:val="00C31527"/>
    <w:rsid w:val="00C34A5E"/>
    <w:rsid w:val="00C378E6"/>
    <w:rsid w:val="00C5187D"/>
    <w:rsid w:val="00C5324A"/>
    <w:rsid w:val="00C56831"/>
    <w:rsid w:val="00C6375E"/>
    <w:rsid w:val="00C71E13"/>
    <w:rsid w:val="00C858B3"/>
    <w:rsid w:val="00C91D93"/>
    <w:rsid w:val="00C91F81"/>
    <w:rsid w:val="00C94E94"/>
    <w:rsid w:val="00C962B7"/>
    <w:rsid w:val="00CA53FC"/>
    <w:rsid w:val="00CA5D5D"/>
    <w:rsid w:val="00CC6DD3"/>
    <w:rsid w:val="00CD492C"/>
    <w:rsid w:val="00CD50B7"/>
    <w:rsid w:val="00CE33F3"/>
    <w:rsid w:val="00CE61C4"/>
    <w:rsid w:val="00CE7C2F"/>
    <w:rsid w:val="00CF541F"/>
    <w:rsid w:val="00CF5EBF"/>
    <w:rsid w:val="00D039C0"/>
    <w:rsid w:val="00D1783B"/>
    <w:rsid w:val="00D205F4"/>
    <w:rsid w:val="00D24944"/>
    <w:rsid w:val="00D267F5"/>
    <w:rsid w:val="00D36272"/>
    <w:rsid w:val="00D45A30"/>
    <w:rsid w:val="00D47007"/>
    <w:rsid w:val="00D55E54"/>
    <w:rsid w:val="00D65568"/>
    <w:rsid w:val="00D702D7"/>
    <w:rsid w:val="00D71A98"/>
    <w:rsid w:val="00D728B3"/>
    <w:rsid w:val="00D739A7"/>
    <w:rsid w:val="00D77191"/>
    <w:rsid w:val="00D91225"/>
    <w:rsid w:val="00DA113E"/>
    <w:rsid w:val="00DA127C"/>
    <w:rsid w:val="00DB5F51"/>
    <w:rsid w:val="00DB62A8"/>
    <w:rsid w:val="00DC22C5"/>
    <w:rsid w:val="00DD2884"/>
    <w:rsid w:val="00DD3717"/>
    <w:rsid w:val="00DD420A"/>
    <w:rsid w:val="00DD4DB8"/>
    <w:rsid w:val="00DD5C0A"/>
    <w:rsid w:val="00E023ED"/>
    <w:rsid w:val="00E038BB"/>
    <w:rsid w:val="00E03D48"/>
    <w:rsid w:val="00E12CB3"/>
    <w:rsid w:val="00E12CD4"/>
    <w:rsid w:val="00E16B32"/>
    <w:rsid w:val="00E32D68"/>
    <w:rsid w:val="00E33EE8"/>
    <w:rsid w:val="00E3544F"/>
    <w:rsid w:val="00E37691"/>
    <w:rsid w:val="00E50210"/>
    <w:rsid w:val="00E528FA"/>
    <w:rsid w:val="00E54814"/>
    <w:rsid w:val="00E56FFC"/>
    <w:rsid w:val="00E65E1E"/>
    <w:rsid w:val="00E82AAA"/>
    <w:rsid w:val="00E97996"/>
    <w:rsid w:val="00EB17D0"/>
    <w:rsid w:val="00EC2848"/>
    <w:rsid w:val="00EC2A85"/>
    <w:rsid w:val="00EC4AA8"/>
    <w:rsid w:val="00ED4FA4"/>
    <w:rsid w:val="00ED53FA"/>
    <w:rsid w:val="00EE38BA"/>
    <w:rsid w:val="00F01459"/>
    <w:rsid w:val="00F02CD4"/>
    <w:rsid w:val="00F04669"/>
    <w:rsid w:val="00F126DD"/>
    <w:rsid w:val="00F14906"/>
    <w:rsid w:val="00F1747D"/>
    <w:rsid w:val="00F234EA"/>
    <w:rsid w:val="00F40B42"/>
    <w:rsid w:val="00F44576"/>
    <w:rsid w:val="00F46E56"/>
    <w:rsid w:val="00F66346"/>
    <w:rsid w:val="00F717EA"/>
    <w:rsid w:val="00F878C6"/>
    <w:rsid w:val="00F972FE"/>
    <w:rsid w:val="00FA0CB5"/>
    <w:rsid w:val="00FA5725"/>
    <w:rsid w:val="00FA6A1F"/>
    <w:rsid w:val="00FB24C6"/>
    <w:rsid w:val="00FC0E17"/>
    <w:rsid w:val="00FC33DD"/>
    <w:rsid w:val="00FC3CAB"/>
    <w:rsid w:val="00FC3D50"/>
    <w:rsid w:val="00FD104C"/>
    <w:rsid w:val="00FD5B96"/>
    <w:rsid w:val="00FD7409"/>
    <w:rsid w:val="00FF45A9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1AB5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목록 단락"/>
    <w:basedOn w:val="Normal"/>
    <w:link w:val="ListParagraphChar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1,?? ?? Char1,????? Char1,???? Char1,Lista1 Char1,列出段落1 Char1,中等深浅网格 1 - 着色 21 Char1,목록 단락 Char1"/>
    <w:link w:val="ListParagraph"/>
    <w:uiPriority w:val="34"/>
    <w:qFormat/>
    <w:locked/>
    <w:rPr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pPr>
      <w:numPr>
        <w:numId w:val="1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A86E2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">
    <w:name w:val="列出段落 Char"/>
    <w:aliases w:val="- Bullets Char,?? ?? Char,????? Char,???? Char,Lista1 Char,목록 단락 Char,列出段落1 Char,中等深浅网格 1 - 着色 21 Char"/>
    <w:uiPriority w:val="34"/>
    <w:qFormat/>
    <w:locked/>
    <w:rsid w:val="00966E8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8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8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1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77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897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23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99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9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8" ma:contentTypeDescription="Create a new document." ma:contentTypeScope="" ma:versionID="d1e91af1bb929721c4108956394d3d75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614c437a3bc8b54c168e9b65865befe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FF8DC-A4BE-4BB6-BE28-D7C366E92F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6C902D-D3E7-48F8-9D0A-8BB0C2D3416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FA6594B-368F-4725-846E-59A538B163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88A780-2F14-41F3-B586-C3A1ED7DF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B7CCDC-E2A8-4A0F-8BB0-FF2ADF661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244C0F-DCD4-4EA6-908A-E1526649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10" baseType="lpstr">
      <vt:lpstr/>
      <vt:lpstr>1	Introduction</vt:lpstr>
      <vt:lpstr>2	Phase 1 </vt:lpstr>
      <vt:lpstr>    2.1	Category 1: Proposals primarily apply to Rel-16 use cases </vt:lpstr>
      <vt:lpstr>    2.2	Category 2: Proposals define new use cases </vt:lpstr>
      <vt:lpstr>    2.3	Summary of Phase 1</vt:lpstr>
      <vt:lpstr>3	Phase 2 </vt:lpstr>
      <vt:lpstr>    3.1	Objectives for Rel-17 IAB topics </vt:lpstr>
      <vt:lpstr/>
      <vt:lpstr/>
    </vt:vector>
  </TitlesOfParts>
  <Company/>
  <LinksUpToDate>false</LinksUpToDate>
  <CharactersWithSpaces>1965</CharactersWithSpaces>
  <SharedDoc>false</SharedDoc>
  <HyperlinkBase/>
  <HLinks>
    <vt:vector size="24" baseType="variant">
      <vt:variant>
        <vt:i4>3014668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http://www.3gpp.org/ftp/TSG_RAN/TSG_RAN/TSGR_85/Docs/RP-192109.zip</vt:lpwstr>
      </vt:variant>
      <vt:variant>
        <vt:lpwstr/>
      </vt:variant>
      <vt:variant>
        <vt:i4>2293770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http://www.3gpp.org/ftp/TSG_RAN/TSG_RAN/TSGR_84/Docs/RP-191346.zip</vt:lpwstr>
      </vt:variant>
      <vt:variant>
        <vt:lpwstr/>
      </vt:variant>
      <vt:variant>
        <vt:i4>3014668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http://www.3gpp.org/ftp/TSG_RAN/TSG_RAN/TSGR_85/Docs/RP-192109.zip</vt:lpwstr>
      </vt:variant>
      <vt:variant>
        <vt:lpwstr/>
      </vt:variant>
      <vt:variant>
        <vt:i4>2293770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http://www.3gpp.org/ftp/TSG_RAN/TSG_RAN/TSGR_84/Docs/RP-191346.zip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2019-12-08T13:30:00Z</dcterms:created>
  <dcterms:modified xsi:type="dcterms:W3CDTF">2019-12-08T13:30:00Z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44d58450-c167-4768-9bef-37e5b8e87a54</vt:lpwstr>
  </property>
  <property fmtid="{D5CDD505-2E9C-101B-9397-08002B2CF9AE}" pid="3" name="CTP_TimeStamp">
    <vt:lpwstr>2019-11-18 22:44:05Z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0x0101002779548D02695F479F904726726C80A8</vt:lpwstr>
  </property>
  <property fmtid="{D5CDD505-2E9C-101B-9397-08002B2CF9AE}" pid="8" name="_NewReviewCycle">
    <vt:lpwstr/>
  </property>
  <property fmtid="{D5CDD505-2E9C-101B-9397-08002B2CF9AE}" pid="9" name="NSCPROP_SA">
    <vt:lpwstr>C:\Users\samsung\AppData\Local\Microsoft\Windows\INetCache\Content.Outlook\CAIAZLAA\draft RP-19xxxx  Rel-17 IAB email discussion Intel_DOCOMO_Loon_Nokia_ATT.doc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1574924468</vt:lpwstr>
  </property>
</Properties>
</file>